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14.03.2025 N 201</w:t>
              <w:br/>
              <w:t xml:space="preserve">"Об утверждении примерной структуры официального сайта организации отдыха детей и их оздоровления в информационно-телекоммуникационной сети "Интернет" и формата предоставления информации"</w:t>
              <w:br/>
              <w:t xml:space="preserve">(Зарегистрировано в Минюсте России 31.03.2025 N 81698)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31 марта 2025 г. N 81698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14 марта 2025 г. N 201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ПРИМЕРНОЙ СТРУКТУРЫ</w:t>
      </w:r>
    </w:p>
    <w:p>
      <w:pPr>
        <w:pStyle w:val="2"/>
        <w:jc w:val="center"/>
      </w:pPr>
      <w:r>
        <w:rPr>
          <w:sz w:val="20"/>
        </w:rPr>
        <w:t xml:space="preserve">ОФИЦИАЛЬНОГО САЙТА ОРГАНИЗАЦИИ ОТДЫХА ДЕТЕЙ И ИХ</w:t>
      </w:r>
    </w:p>
    <w:p>
      <w:pPr>
        <w:pStyle w:val="2"/>
        <w:jc w:val="center"/>
      </w:pPr>
      <w:r>
        <w:rPr>
          <w:sz w:val="20"/>
        </w:rPr>
        <w:t xml:space="preserve">ОЗДОРОВЛЕНИЯ В ИНФОРМАЦИОННО-ТЕЛЕКОММУНИКАЦИОННОЙ СЕТИ</w:t>
      </w:r>
    </w:p>
    <w:p>
      <w:pPr>
        <w:pStyle w:val="2"/>
        <w:jc w:val="center"/>
      </w:pPr>
      <w:r>
        <w:rPr>
          <w:sz w:val="20"/>
        </w:rPr>
        <w:t xml:space="preserve">"ИНТЕРНЕТ" И ФОРМАТА ПРЕДОСТАВЛЕНИЯ ИНФОРМАЦИИ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4.07.1998 N 124-ФЗ (ред. от 28.12.2024)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абзацем одиннадцатым пункта 1 статьи 12.1</w:t>
        </w:r>
      </w:hyperlink>
      <w:r>
        <w:rPr>
          <w:sz w:val="20"/>
        </w:rPr>
        <w:t xml:space="preserve"> Федерального закона от 24 июля 1998 г. N 124-ФЗ "Об основных гарантиях прав ребенка в Российской Федерации", </w:t>
      </w:r>
      <w:hyperlink w:history="0" r:id="rId8" w:tooltip="Постановление Правительства РФ от 28.07.2018 N 884 (ред. от 21.02.2025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4.2.52(17)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примерную </w:t>
      </w:r>
      <w:hyperlink w:history="0" w:anchor="P30" w:tooltip="ПРИМЕРНАЯ СТРУКТУРА">
        <w:r>
          <w:rPr>
            <w:sz w:val="20"/>
            <w:color w:val="0000ff"/>
          </w:rPr>
          <w:t xml:space="preserve">структуру</w:t>
        </w:r>
      </w:hyperlink>
      <w:r>
        <w:rPr>
          <w:sz w:val="20"/>
        </w:rPr>
        <w:t xml:space="preserve"> официального сайта организации отдыха детей и их оздоровления в информационно-телекоммуникационной сети "Интернет" и формат предоставления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действует до 1 марта 2031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марта 2025 г. N 201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ПРИМЕРНАЯ СТРУКТУРА</w:t>
      </w:r>
    </w:p>
    <w:p>
      <w:pPr>
        <w:pStyle w:val="2"/>
        <w:jc w:val="center"/>
      </w:pPr>
      <w:r>
        <w:rPr>
          <w:sz w:val="20"/>
        </w:rPr>
        <w:t xml:space="preserve">ОФИЦИАЛЬНОГО САЙТА ОРГАНИЗАЦИИ ОТДЫХА ДЕТЕЙ И ИХ</w:t>
      </w:r>
    </w:p>
    <w:p>
      <w:pPr>
        <w:pStyle w:val="2"/>
        <w:jc w:val="center"/>
      </w:pPr>
      <w:r>
        <w:rPr>
          <w:sz w:val="20"/>
        </w:rPr>
        <w:t xml:space="preserve">ОЗДОРОВЛЕНИЯ В ИНФОРМАЦИОННО-ТЕЛЕКОММУНИКАЦИОННОЙ СЕТИ</w:t>
      </w:r>
    </w:p>
    <w:p>
      <w:pPr>
        <w:pStyle w:val="2"/>
        <w:jc w:val="center"/>
      </w:pPr>
      <w:r>
        <w:rPr>
          <w:sz w:val="20"/>
        </w:rPr>
        <w:t xml:space="preserve">"ИНТЕРНЕТ" И ФОРМАТ ПРЕДОСТАВЛЕНИЯ ИНФОРМАЦИИ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5" w:name="P35"/>
    <w:bookmarkEnd w:id="35"/>
    <w:p>
      <w:pPr>
        <w:pStyle w:val="0"/>
        <w:ind w:firstLine="540"/>
        <w:jc w:val="both"/>
      </w:pPr>
      <w:r>
        <w:rPr>
          <w:sz w:val="20"/>
        </w:rPr>
        <w:t xml:space="preserve">1. Сайт организации отдыха детей и их оздоровления в информационно-телекоммуникационной сети "Интернет" (далее - Сайт, Организация отдыха соответственно) должен содержать следующие разделы (подразделы в случае, предусмотренном в </w:t>
      </w:r>
      <w:hyperlink w:history="0" w:anchor="P115" w:tooltip="13. В случае если Организация отдыха создана в качестве структурного подразделения на базе образовательной организации, структура официального сайта которой регламентируется приказом Рособрнадзора от 4 августа 2023 г.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&lt;4&gt;, на официальном сайте такой образовательной организации создается специализированный раздел сайта &quot;Сведен...">
        <w:r>
          <w:rPr>
            <w:sz w:val="20"/>
            <w:color w:val="0000ff"/>
          </w:rPr>
          <w:t xml:space="preserve">пункте 13</w:t>
        </w:r>
      </w:hyperlink>
      <w:r>
        <w:rPr>
          <w:sz w:val="20"/>
        </w:rPr>
        <w:t xml:space="preserve"> настоящих примерной структуры и формата):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"Об организации отдыха детей и их оздоровления";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"Деятельность";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"Материально-техническое обеспечение и оснащенность организации отдыха детей и их оздоровления";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"Услуги, в том числе платные, предоставляемые организации отдыха детей и их оздоровления";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"Доступная среда";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"Иная информация" (по решению Организации отдыха и (или) в случае, если размещение информации является обязательным в соответствии с законодательством Российской Федерации).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Раздел (подраздел) "Об организации отдыха детей и их оздоровления" должен содержать следующие подразделы: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"Основные сведения";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"Документы";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"Руководство";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"Педагогический и вожатский состав";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"Контакты".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Подраздел "Основные сведения" должен содержать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полное и сокращенное (при наличии) наименование Организации отдыха;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фамилия, имя, отчество (при наличии) руководителя Организации отдыха либо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организационно-правовая форма Организации отдыха;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тип Организации отдыха;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адрес (место нахождения) Организации отдыха, ее представительств и филиалов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режим (сезонный или круглогодичный) и график работы Организации отдыха, ее представительств и филиалов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подразделе "Документы" должны быть размещены скан-копии следующих документов (электронные документы):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учредительные документы Организации отдыха;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правила нахождения на территории Организации отдыха &lt;1&gt;;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9" w:tooltip="Федеральный закон от 24.07.1998 N 124-ФЗ (ред. от 28.12.2024)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Пункт 2.2 статьи 12</w:t>
        </w:r>
      </w:hyperlink>
      <w:r>
        <w:rPr>
          <w:sz w:val="20"/>
        </w:rPr>
        <w:t xml:space="preserve"> Федерального закона от 24 июля 1998 г. N 124-ФЗ "Об основных гарантиях прав ребенка в Российской Федерации".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в) программа воспитательной работы и календарный план воспитательной работы Организации отдыха &lt;2&gt;;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0" w:tooltip="Федеральный закон от 24.07.1998 N 124-ФЗ (ред. от 28.12.2024)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Абзац второй пункта 2 статьи 12</w:t>
        </w:r>
      </w:hyperlink>
      <w:r>
        <w:rPr>
          <w:sz w:val="20"/>
        </w:rPr>
        <w:t xml:space="preserve"> Федерального закона от 24 июля 1998 г. N 124-ФЗ "Об основных гарантиях прав ребенка в Российской Федерации".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г) программа развития Организации отдыха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Подраздел "Руководство" должен содержать фамилии, имена, отчества (при наличии) и наименования должностей руководителя Организации отдыха, его заместителей, руководителей филиалов Организации отдыха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Подраздел "Педагогический и вожатский состав" должен содержать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составе работников Организации отдыха: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должности;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 сотрудниках, ответственных за организацию работы по обеспечению доступности Организации отдыха детям с ограниченными возможностями здоровья (далее - ОВЗ) и детям-инвалидам, сопровождение и оказание помощи детям с ОВЗ и детям-инвалидам (при наличии таких сотрудников):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должности.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Подраздел "Контакты" должен содержать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контактные телефоны Организации отдыха;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адрес электронной почты Организации отдыха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почтовый адрес Организации отдыха для отправки корреспонденции.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Раздел (подраздел) "Деятельность" должен содержать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возрастной категории детей, принимаемых в Организацию отдыха;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 датах проведения смен на календарный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 реализуемых дополнительных образовательных программах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 реализуемых дополнительных оздоровительных программах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 методических разработках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Раздел (подраздел) "Материально-техническое обеспечение и оснащенность организации отдыха детей и их оздоровления" должен содержать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дате ввода в эксплуатацию используемых Организацией отдыха объектов (для Организаций отдыха стационарного типа) и дате проведения их капитального ремонта;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 условиях проживания детей в Организации отдыха;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 условиях питания детей в Организации отдыха;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 материально-техническом обеспечении образовательной и воспитательной деятельности, в том числе о наличии оборудованных учебных кабинетов, объектов для проведения практических занятий, библиотек и объектов 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 материально-техническом обеспечении территории и объектов Организации отдыха для осуществления оздоровительной деятельности (при условии осуществления такой деятельности).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Раздел (подраздел) "Услуги, в том числе платные, предоставляемые организацией отдыха детей и их оздоровления" должен содержать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сведения о порядке оказания платных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среднюю стоимость одного дня пребывания в Организации отдыха и стоимость путевки;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сведения о возможности и способах компенсации стоимости услуг по организации отдыха и оздоровления детей на территории субъекта Российской Федерации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перечень документов ребенка, необходимых для зачисления в Организацию отдыха;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перечень одежды, обуви и гигиенических принадлежностей, необходимых для пребывания ребенка в Организации отдыха.</w:t>
      </w:r>
    </w:p>
    <w:bookmarkStart w:id="97" w:name="P97"/>
    <w:bookmarkEnd w:id="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Раздел (подраздел) "Доступная среда" должен содержать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созданных специальных условиях отдыха и оздоровления детей с ОВЗ и детей-инвалидов;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 созданных специальных условиях охраны здоровья детей с ОВЗ и детей-инвалидов, в том числе условиях 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 условиях для хранения лекарственных препаратов для медицинского применения и специализированных продуктов лечебного 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 специально оборудованных помещениях и объектах, приспособленных для детей с ОВЗ и детей-инвалидов, в том числе спортивных объектах;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 материально-технических средствах обучения и воспитания, соответствующих возможностям и потребностям детей с ОВЗ и детей-инвалидов;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об условиях беспрепятственного доступа к водным объектам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об организации сопровождения детей с ОВЗ и детей-инвалидов, нуждающихся в таком сопровождении, ассистентом (помощником) по оказанию технической помощи, в том числе передвижения с помощью ассистента (помощника) по оказанию технической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о возможности самостоятельного передвижения детей с ОВЗ и детей-инвалидов по территории Организации отдыха, включая вход в размещенные на территории объекты и выход из 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 возможности посадки в транспортное средство и высадки из него перед входом на объекты и выходом из них, в том числе с использованием кресла-коляски и, при необходимости, с помощью ассистента (помощника) по оказанию технической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 доступе к информационным системам и информационно-телекоммуникационным сетям, в том числе приспособленным для использования детьми с ОВЗ и детьми-инвалидами;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о размещении оборудования и носителей информации, необходимых для обеспечения беспрепятственного доступа детей с ОВЗ и детей-инвалидов к объектам и услугам, исходя из ограничений их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о дублировании необходимой для инвалидов звуковой и зрительной информации, а также о наличии надписей, знаков и иной текстовой и графической информации, выполненных рельефно-точечным шрифтом Брайля;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о допуске и условиях перемещения (нахождения) на объектах Организации отдыха собаки-проводника при наличии документа, подтверждающего ее специальное обучение и выдаваемого по </w:t>
      </w:r>
      <w:hyperlink w:history="0" r:id="rId11" w:tooltip="Приказ Минтруда России от 22.06.2015 N 386н &quot;Об утверждении формы документа, подтверждающего специальное обучение собаки-проводника, и порядка его выдачи&quot; (Зарегистрировано в Минюсте России 21.07.2015 N 38115)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и в </w:t>
      </w:r>
      <w:hyperlink w:history="0" r:id="rId12" w:tooltip="Приказ Минтруда России от 22.06.2015 N 386н &quot;Об утверждении формы документа, подтверждающего специальное обучение собаки-проводника, и порядка его выдачи&quot; (Зарегистрировано в Минюсте России 21.07.2015 N 38115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3" w:tooltip="Федеральный закон от 24.11.1995 N 181-ФЗ (ред. от 29.10.2024) &quot;О социальной защите инвалидов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Пункт 7 части первой статьи 15</w:t>
        </w:r>
      </w:hyperlink>
      <w:r>
        <w:rPr>
          <w:sz w:val="20"/>
        </w:rPr>
        <w:t xml:space="preserve"> Федерального закона от 24 ноября 1995 г. N 181-ФЗ "О социальной защите инвалидов в Российской Федерации".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12. Информация, предусмотренная </w:t>
      </w:r>
      <w:hyperlink w:history="0" w:anchor="P35" w:tooltip="1. Сайт организации отдыха детей и их оздоровления в информационно-телекоммуникационной сети &quot;Интернет&quot; (далее - Сайт, Организация отдыха соответственно) должен содержать следующие разделы (подразделы в случае, предусмотренном в пункте 13 настоящих примерной структуры и формата):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 - </w:t>
      </w:r>
      <w:hyperlink w:history="0" w:anchor="P97" w:tooltip="11. Раздел (подраздел) &quot;Доступная среда&quot; должен содержать информацию: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 настоящих примерной структуры и формата, предоставляется в формате набора страниц, и (или) иерархического списка, и (или) ссылок на другие разделы или подразделы Сайта соответственно.</w:t>
      </w:r>
    </w:p>
    <w:bookmarkStart w:id="115" w:name="P115"/>
    <w:bookmarkEnd w:id="1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случае если Организация отдыха создана в качестве структурного подразделения на базе образовательной организации, структура официального сайта которой регламентируется </w:t>
      </w:r>
      <w:hyperlink w:history="0" r:id="rId14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23 N 7613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Рособрнадзора от 4 августа 2023 г. N 1493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&lt;4&gt;, на официальном сайте такой образовательной организации создается специализированный раздел сайта "Сведения об организации отдыха детей и их оздоровлении", который должен включать подразделы, предусмотренные </w:t>
      </w:r>
      <w:hyperlink w:history="0" w:anchor="P35" w:tooltip="1. Сайт организации отдыха детей и их оздоровления в информационно-телекоммуникационной сети &quot;Интернет&quot; (далее - Сайт, Организация отдыха соответственно) должен содержать следующие разделы (подразделы в случае, предусмотренном в пункте 13 настоящих примерной структуры и формата):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 - </w:t>
      </w:r>
      <w:hyperlink w:history="0" w:anchor="P97" w:tooltip="11. Раздел (подраздел) &quot;Доступная среда&quot; должен содержать информацию: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 настоящих примерной структуры и формата.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Зарегистрирован Минюстом России 28 ноября 2023 г., регистрационный N 76133. В соответствии с </w:t>
      </w:r>
      <w:hyperlink w:history="0" r:id="rId15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23 N 76133) {КонсультантПлюс}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приказа Рособрнадзора от 4 августа 2023 г. N 1493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данный акт действует до 1 марта 2028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14.03.2025 N 201</w:t>
            <w:br/>
            <w:t>"Об утверждении примерной структуры официального сайта организации отды...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4984&amp;dst=198" TargetMode = "External"/>
	<Relationship Id="rId8" Type="http://schemas.openxmlformats.org/officeDocument/2006/relationships/hyperlink" Target="https://login.consultant.ru/link/?req=doc&amp;base=LAW&amp;n=499281&amp;dst=81" TargetMode = "External"/>
	<Relationship Id="rId9" Type="http://schemas.openxmlformats.org/officeDocument/2006/relationships/hyperlink" Target="https://login.consultant.ru/link/?req=doc&amp;base=LAW&amp;n=494984&amp;dst=176" TargetMode = "External"/>
	<Relationship Id="rId10" Type="http://schemas.openxmlformats.org/officeDocument/2006/relationships/hyperlink" Target="https://login.consultant.ru/link/?req=doc&amp;base=LAW&amp;n=494984&amp;dst=195" TargetMode = "External"/>
	<Relationship Id="rId11" Type="http://schemas.openxmlformats.org/officeDocument/2006/relationships/hyperlink" Target="https://login.consultant.ru/link/?req=doc&amp;base=LAW&amp;n=183496&amp;dst=100012" TargetMode = "External"/>
	<Relationship Id="rId12" Type="http://schemas.openxmlformats.org/officeDocument/2006/relationships/hyperlink" Target="https://login.consultant.ru/link/?req=doc&amp;base=LAW&amp;n=183496&amp;dst=100038" TargetMode = "External"/>
	<Relationship Id="rId13" Type="http://schemas.openxmlformats.org/officeDocument/2006/relationships/hyperlink" Target="https://login.consultant.ru/link/?req=doc&amp;base=LAW&amp;n=483022&amp;dst=260" TargetMode = "External"/>
	<Relationship Id="rId14" Type="http://schemas.openxmlformats.org/officeDocument/2006/relationships/hyperlink" Target="https://login.consultant.ru/link/?req=doc&amp;base=LAW&amp;n=463082&amp;dst=100015" TargetMode = "External"/>
	<Relationship Id="rId15" Type="http://schemas.openxmlformats.org/officeDocument/2006/relationships/hyperlink" Target="https://login.consultant.ru/link/?req=doc&amp;base=LAW&amp;n=463082&amp;dst=10001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14.03.2025 N 201
"Об утверждении примерной структуры официального сайта организации отдыха детей и их оздоровления в информационно-телекоммуникационной сети "Интернет" и формата предоставления информации"
(Зарегистрировано в Минюсте России 31.03.2025 N 81698)</dc:title>
  <dcterms:created xsi:type="dcterms:W3CDTF">2025-05-21T06:03:57Z</dcterms:created>
</cp:coreProperties>
</file>